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2DC" w:rsidRPr="008442DC" w:rsidRDefault="008442DC" w:rsidP="008442DC">
      <w:pPr>
        <w:widowControl/>
        <w:shd w:val="clear" w:color="auto" w:fill="FFFFFF"/>
        <w:ind w:leftChars="0" w:left="105"/>
        <w:jc w:val="center"/>
        <w:rPr>
          <w:rFonts w:ascii="宋体" w:eastAsia="宋体" w:hAnsi="宋体" w:cs="宋体"/>
          <w:color w:val="000000"/>
          <w:kern w:val="0"/>
          <w:sz w:val="18"/>
          <w:szCs w:val="18"/>
        </w:rPr>
      </w:pPr>
      <w:r w:rsidRPr="008442DC">
        <w:rPr>
          <w:rFonts w:ascii="仿宋_GB2312" w:eastAsia="仿宋_GB2312" w:hAnsi="宋体" w:cs="宋体" w:hint="eastAsia"/>
          <w:b/>
          <w:bCs/>
          <w:color w:val="000000"/>
          <w:kern w:val="0"/>
          <w:sz w:val="36"/>
          <w:szCs w:val="36"/>
        </w:rPr>
        <w:t>苏州大学科级领导职务公开招聘实施细则</w:t>
      </w:r>
    </w:p>
    <w:p w:rsidR="0087618F" w:rsidRDefault="008442DC" w:rsidP="008442DC">
      <w:pPr>
        <w:ind w:left="105"/>
      </w:pP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为进一步深化干部人事制度改革，建立科学、公正的用人制度，规范科级干部公开招聘工作，根据《苏州大学科级及其以下管理人员管理办法》文件的规定，特制定本实施细则：</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一、招聘原则</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坚持德才兼备的用人标准和公开、平等、竞争、择优的原则。</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二、招聘岗位</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学校新增、空缺的科级领导职务岗位。</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三、招聘条件</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１、思想政治素质好，坚持四项基本原则；拥护党的各项方针、政策；作风正派，品行端正；坚持原则，秉公办事；勤政廉政，遵纪守法，有较强的事业心和工作责任感；顾全大局，团结同志，有较好的群众基础，近三年年度考核合格及其以上，身体健康；</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２、有一定的组织管理、协调能力，有较强的文字和口头表达能力，有良好的心理素质；富有进取和开拓创新精神；</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3、年龄要求：男性年龄须在52周岁及其以下，女性年龄须在47周岁（处级女干部或女性高级专家</w:t>
      </w:r>
      <w:r w:rsidRPr="008442DC">
        <w:rPr>
          <w:rFonts w:ascii="仿宋_GB2312" w:eastAsia="仿宋_GB2312" w:hAnsi="宋体" w:cs="宋体" w:hint="eastAsia"/>
          <w:color w:val="000000"/>
          <w:kern w:val="0"/>
          <w:sz w:val="36"/>
          <w:szCs w:val="36"/>
        </w:rPr>
        <w:lastRenderedPageBreak/>
        <w:t>须在52周岁）及其以下；</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4、学历及资历要求：</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（1）副科职：具有大专、本科学历人员任科员满三年，具有硕士学位的研究生须在党政管理岗位上工作满一年；</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（2）正科职：具有本科及其以上学历且在副主任科员或副科职岗位上工作满二年。</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四、从非党政管理岗位转至党政管理岗位的人员，符合下列条件之一者，可应聘相应的领导职务：</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（1）具有大专或本科学历人员，任初级专业技术职务满三年，且在党政管理岗位上工作满半年，方可应聘副科职。</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（2）具有硕士学位的研究生，任初级专业技术职务满一年，且在党政管理岗位上工作满半年，方可应聘副科职。</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（3）任中级及其以上专业技术职务人员，在党政管理岗位上工作满半年，方可应聘正科职。</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五、符合上述第三条或第四条规定的调入人员，需在我校党政管理岗位上工作满半年方可应聘相应职务。</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六、符合下列条件之一的党政管理人员，可破格应聘：</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lastRenderedPageBreak/>
        <w:t>（1）工作成绩突出且</w:t>
      </w:r>
      <w:proofErr w:type="gramStart"/>
      <w:r w:rsidRPr="008442DC">
        <w:rPr>
          <w:rFonts w:ascii="仿宋_GB2312" w:eastAsia="仿宋_GB2312" w:hAnsi="宋体" w:cs="宋体" w:hint="eastAsia"/>
          <w:color w:val="000000"/>
          <w:kern w:val="0"/>
          <w:sz w:val="36"/>
          <w:szCs w:val="36"/>
        </w:rPr>
        <w:t>作出</w:t>
      </w:r>
      <w:proofErr w:type="gramEnd"/>
      <w:r w:rsidRPr="008442DC">
        <w:rPr>
          <w:rFonts w:ascii="仿宋_GB2312" w:eastAsia="仿宋_GB2312" w:hAnsi="宋体" w:cs="宋体" w:hint="eastAsia"/>
          <w:color w:val="000000"/>
          <w:kern w:val="0"/>
          <w:sz w:val="36"/>
          <w:szCs w:val="36"/>
        </w:rPr>
        <w:t>重要贡献的；</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（2）近两年年度考核结果均为优秀等第的；</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（3）近三年年度考核结果有两年为优秀等第的。</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七、招聘程序</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1、公布招聘岗位及相关信息；</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2、应聘报名</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报名人员需填写《苏州大学科级干部任免审批表》，报请所在单位同意，并提出推荐意见；专职学生工作干部报名还需经学生工作部（处）及主管校领导同意；</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3、资格审查</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按照招聘岗位的要求以及科级干部任职条件，对报名人员进行资格审查，确定应聘人选；</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4、面试考核</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（1）学校组成7-9人的面试考核小组，具体由组织部、人事处、纪委、招聘单位以及部分院系、部门负责人组成；</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（2）面试考核的内容包括：理论政策水平、语言表达能力、工作能力与实绩、应聘岗位的工作思路、申报应聘岗位的优势等；</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（3）面试考核采用个人介绍、提问答辩的办法进行，其中个人介绍时间不超过5分钟；</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lastRenderedPageBreak/>
        <w:t xml:space="preserve">　　5、面试考核小组按照每个岗位应聘人员的面试考核情况，经投票或打分产生拟聘人选；</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6、对拟聘人选进行任前公示；</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7、校务会议讨论，确定聘任人选；</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8、发文聘任。</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八、公开招聘上岗的人员从学校发文的次月起按实际聘任的职务兑现有关待遇。</w:t>
      </w:r>
      <w:r w:rsidRPr="008442DC">
        <w:rPr>
          <w:rFonts w:ascii="宋体" w:eastAsia="宋体" w:hAnsi="宋体" w:cs="宋体" w:hint="eastAsia"/>
          <w:color w:val="000000"/>
          <w:kern w:val="0"/>
          <w:sz w:val="18"/>
          <w:szCs w:val="18"/>
        </w:rPr>
        <w:br/>
      </w:r>
      <w:r w:rsidRPr="008442DC">
        <w:rPr>
          <w:rFonts w:ascii="仿宋_GB2312" w:eastAsia="仿宋_GB2312" w:hAnsi="宋体" w:cs="宋体" w:hint="eastAsia"/>
          <w:color w:val="000000"/>
          <w:kern w:val="0"/>
          <w:sz w:val="36"/>
          <w:szCs w:val="36"/>
        </w:rPr>
        <w:t xml:space="preserve">　　九、本细则自发文之日起执行，由人事处负责解释，若以往学校有关规定与本细则相抵触的，以本细则为准。</w:t>
      </w:r>
      <w:r w:rsidRPr="008442DC">
        <w:rPr>
          <w:rFonts w:ascii="宋体" w:eastAsia="宋体" w:hAnsi="宋体" w:cs="宋体" w:hint="eastAsia"/>
          <w:color w:val="000000"/>
          <w:kern w:val="0"/>
          <w:sz w:val="18"/>
          <w:szCs w:val="18"/>
        </w:rPr>
        <w:br/>
      </w:r>
    </w:p>
    <w:sectPr w:rsidR="0087618F" w:rsidSect="0087618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442DC"/>
    <w:rsid w:val="00083E03"/>
    <w:rsid w:val="000D4D90"/>
    <w:rsid w:val="0035466C"/>
    <w:rsid w:val="008442DC"/>
    <w:rsid w:val="0087618F"/>
    <w:rsid w:val="009C2E14"/>
    <w:rsid w:val="009C4A23"/>
    <w:rsid w:val="00CC26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leftChars="50" w:left="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E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0679747">
      <w:bodyDiv w:val="1"/>
      <w:marLeft w:val="0"/>
      <w:marRight w:val="0"/>
      <w:marTop w:val="0"/>
      <w:marBottom w:val="0"/>
      <w:divBdr>
        <w:top w:val="none" w:sz="0" w:space="0" w:color="auto"/>
        <w:left w:val="none" w:sz="0" w:space="0" w:color="auto"/>
        <w:bottom w:val="none" w:sz="0" w:space="0" w:color="auto"/>
        <w:right w:val="none" w:sz="0" w:space="0" w:color="auto"/>
      </w:divBdr>
      <w:divsChild>
        <w:div w:id="903684074">
          <w:marLeft w:val="0"/>
          <w:marRight w:val="0"/>
          <w:marTop w:val="0"/>
          <w:marBottom w:val="0"/>
          <w:divBdr>
            <w:top w:val="none" w:sz="0" w:space="0" w:color="auto"/>
            <w:left w:val="none" w:sz="0" w:space="0" w:color="auto"/>
            <w:bottom w:val="none" w:sz="0" w:space="0" w:color="auto"/>
            <w:right w:val="none" w:sz="0" w:space="0" w:color="auto"/>
          </w:divBdr>
          <w:divsChild>
            <w:div w:id="4797362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201</Words>
  <Characters>1151</Characters>
  <Application>Microsoft Office Word</Application>
  <DocSecurity>0</DocSecurity>
  <Lines>9</Lines>
  <Paragraphs>2</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2015-07-02T03:06:00Z</dcterms:created>
  <dcterms:modified xsi:type="dcterms:W3CDTF">2015-07-02T03:07:00Z</dcterms:modified>
</cp:coreProperties>
</file>